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C7869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9"/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LICENCE LETTRES ET ARTS, Année 2025-2026</w:t>
      </w:r>
    </w:p>
    <w:p w14:paraId="7514480E" w14:textId="77777777" w:rsidR="00BE2EF2" w:rsidRDefault="00BE2E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center"/>
      </w:pPr>
    </w:p>
    <w:p w14:paraId="261D414A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Œuvres au programme </w:t>
      </w:r>
    </w:p>
    <w:p w14:paraId="4B5E85A1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Nota bene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 : Ce document présente les questions au programme, ainsi que les œuvres et les manuels dont les étudiants devront disposer à la rentrée.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Les textes au programme précédés d’un astérisque doivent être acquis dès que possible et avoir été lus pour la rentrée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Dans certains cas, des fiches ou des comptes rendus de lecture doivent être rendus à la rentrée. La connaissance effective et précise des textes est indispensable à la réussite. </w:t>
      </w:r>
    </w:p>
    <w:p w14:paraId="043951DA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2605BBF0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L1, Semestre 1</w:t>
      </w:r>
    </w:p>
    <w:p w14:paraId="4507B251" w14:textId="77777777" w:rsidR="00BE2EF2" w:rsidRDefault="00BE2E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</w:p>
    <w:p w14:paraId="535095E1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Grammaire S1 (Audrey Gilles)</w:t>
      </w:r>
    </w:p>
    <w:p w14:paraId="5592CB61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Les étudiants doivent posséder l’un de ces deux manuels et le consulter régulièrement :</w:t>
      </w:r>
    </w:p>
    <w:p w14:paraId="7B911EA1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Pour les étudiants se destinant aux concours de l’enseignement et témoignant d’une bonne maîtrise des bases grammaticales 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950F0E4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Riegel, M.,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Pellat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J.-C.,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Rioul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R.,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Grammaire méthodique du français</w:t>
      </w:r>
      <w:r>
        <w:rPr>
          <w:rFonts w:ascii="Times New Roman" w:eastAsia="Times New Roman" w:hAnsi="Times New Roman" w:cs="Times New Roman"/>
          <w:color w:val="000000"/>
          <w:sz w:val="24"/>
        </w:rPr>
        <w:t>, Paris, PUF, peu importe l’édition, mais celles postérieures à 2014 sont préférables.</w:t>
      </w:r>
    </w:p>
    <w:p w14:paraId="01360B9C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Pour les étudiants ayant des difficultés et des lacunes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 : </w:t>
      </w:r>
    </w:p>
    <w:p w14:paraId="11681CAB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Delphine Denis, Anne-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Sancier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-Château,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Grammaire du français</w:t>
      </w:r>
      <w:r>
        <w:rPr>
          <w:rFonts w:ascii="Times New Roman" w:eastAsia="Times New Roman" w:hAnsi="Times New Roman" w:cs="Times New Roman"/>
          <w:color w:val="000000"/>
          <w:sz w:val="24"/>
        </w:rPr>
        <w:t>, édition Livre de Poche.</w:t>
      </w:r>
    </w:p>
    <w:p w14:paraId="62207A0D" w14:textId="77777777" w:rsidR="00BE2EF2" w:rsidRDefault="00BE2E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</w:p>
    <w:p w14:paraId="12F73754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Dramaturgie antique (Marie Leyral)</w:t>
      </w:r>
    </w:p>
    <w:p w14:paraId="31125135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*Euripide,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Médée,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dans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Tragédies complètes I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Paris, Folio classique n°2104, 1989. ISBN 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9782070381913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Achat et lecture obligatoires)</w:t>
      </w:r>
    </w:p>
    <w:p w14:paraId="26C220DE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Lecture complémentaire : Jean Anouilh,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Médée</w:t>
      </w:r>
      <w:r>
        <w:rPr>
          <w:rFonts w:ascii="Times New Roman" w:eastAsia="Times New Roman" w:hAnsi="Times New Roman" w:cs="Times New Roman"/>
          <w:color w:val="000000"/>
          <w:sz w:val="24"/>
        </w:rPr>
        <w:t>, peu importe l’édition</w:t>
      </w:r>
    </w:p>
    <w:p w14:paraId="0073AA7C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Filmographie 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Médée</w:t>
      </w:r>
      <w:r>
        <w:rPr>
          <w:rFonts w:ascii="Times New Roman" w:eastAsia="Times New Roman" w:hAnsi="Times New Roman" w:cs="Times New Roman"/>
          <w:color w:val="000000"/>
          <w:sz w:val="24"/>
        </w:rPr>
        <w:t>, mise en scène de Jacques Lasalle, avec Isabelle Huppert (téléfilm de 2001, réalisé par Don Kent). Arte vidéo. (DVD disponible à la BU)</w:t>
      </w:r>
    </w:p>
    <w:p w14:paraId="7060159C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*Plaute,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La Comédie de la marmite, </w:t>
      </w:r>
      <w:r>
        <w:rPr>
          <w:rFonts w:ascii="Times New Roman" w:eastAsia="Times New Roman" w:hAnsi="Times New Roman" w:cs="Times New Roman"/>
          <w:color w:val="000000"/>
          <w:sz w:val="24"/>
        </w:rPr>
        <w:t>dans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Théâtre complet I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Paris, Folio classique n°2308, 1991. ISBN 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9782070384334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(Achat et lecture obligatoires)</w:t>
      </w:r>
    </w:p>
    <w:p w14:paraId="3129F537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Lecture complémentaire : Molière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, L’Avare</w:t>
      </w:r>
      <w:r>
        <w:rPr>
          <w:rFonts w:ascii="Times New Roman" w:eastAsia="Times New Roman" w:hAnsi="Times New Roman" w:cs="Times New Roman"/>
          <w:color w:val="000000"/>
          <w:sz w:val="24"/>
        </w:rPr>
        <w:t>, peu importe l’édition.</w:t>
      </w:r>
    </w:p>
    <w:p w14:paraId="31B10171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Filmographie :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L’Avare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de Jean Girault et Luis de Funès (1980).</w:t>
      </w:r>
    </w:p>
    <w:p w14:paraId="521105DE" w14:textId="1CAE0351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 </w:t>
      </w:r>
    </w:p>
    <w:p w14:paraId="721B0883" w14:textId="1CEBF746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Littérature générale et comparée : </w:t>
      </w:r>
      <w:r w:rsidR="00D903A0">
        <w:rPr>
          <w:rFonts w:ascii="Times New Roman" w:eastAsia="Times New Roman" w:hAnsi="Times New Roman" w:cs="Times New Roman"/>
          <w:b/>
          <w:color w:val="000000"/>
          <w:sz w:val="24"/>
        </w:rPr>
        <w:t>Isabelle Proust</w:t>
      </w:r>
    </w:p>
    <w:p w14:paraId="486074C9" w14:textId="77777777" w:rsidR="00D903A0" w:rsidRDefault="00D903A0" w:rsidP="00D903A0">
      <w:pPr>
        <w:tabs>
          <w:tab w:val="left" w:pos="567"/>
          <w:tab w:val="left" w:pos="1134"/>
        </w:tabs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Le mythe de Faust</w:t>
      </w:r>
    </w:p>
    <w:p w14:paraId="376D2613" w14:textId="22CEDE0A" w:rsidR="00D903A0" w:rsidRPr="00D903A0" w:rsidRDefault="00D903A0" w:rsidP="00D903A0">
      <w:pPr>
        <w:tabs>
          <w:tab w:val="left" w:pos="567"/>
          <w:tab w:val="left" w:pos="1134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Trois</w:t>
      </w:r>
      <w:r w:rsidRPr="00D903A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œuvres à lire.</w:t>
      </w:r>
    </w:p>
    <w:p w14:paraId="38C78229" w14:textId="5FC76672" w:rsidR="00D903A0" w:rsidRPr="00D903A0" w:rsidRDefault="00D903A0" w:rsidP="00D903A0">
      <w:pPr>
        <w:tabs>
          <w:tab w:val="left" w:pos="567"/>
          <w:tab w:val="left" w:pos="1134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03A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Un fascicule d’extraits sera donné à la rentrée en complément.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903A0">
        <w:rPr>
          <w:rFonts w:ascii="Times New Roman" w:eastAsia="Times New Roman" w:hAnsi="Times New Roman" w:cs="Times New Roman"/>
          <w:sz w:val="24"/>
          <w:szCs w:val="24"/>
          <w:lang w:eastAsia="fr-FR"/>
        </w:rPr>
        <w:t>Le cours comportera des références à des films et des opéras.</w:t>
      </w:r>
    </w:p>
    <w:p w14:paraId="58D934D6" w14:textId="77777777" w:rsidR="00D903A0" w:rsidRPr="00D903A0" w:rsidRDefault="00D903A0" w:rsidP="00D903A0">
      <w:pPr>
        <w:tabs>
          <w:tab w:val="left" w:pos="567"/>
          <w:tab w:val="left" w:pos="1134"/>
        </w:tabs>
        <w:spacing w:after="0" w:line="240" w:lineRule="auto"/>
        <w:ind w:left="720" w:right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13B622C" w14:textId="74A1ADC4" w:rsidR="00D903A0" w:rsidRPr="00D903A0" w:rsidRDefault="00D903A0" w:rsidP="00D903A0">
      <w:pPr>
        <w:tabs>
          <w:tab w:val="left" w:pos="567"/>
          <w:tab w:val="left" w:pos="1134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*</w:t>
      </w:r>
      <w:r w:rsidRPr="00D903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Marlowe, </w:t>
      </w:r>
      <w:r w:rsidRPr="00D903A0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Le docteur Faust</w:t>
      </w:r>
      <w:r w:rsidRPr="00D903A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r w:rsidRPr="00D903A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fr-FR"/>
        </w:rPr>
        <w:t xml:space="preserve">The </w:t>
      </w:r>
      <w:proofErr w:type="spellStart"/>
      <w:r w:rsidRPr="00D903A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fr-FR"/>
        </w:rPr>
        <w:t>Tragical</w:t>
      </w:r>
      <w:proofErr w:type="spellEnd"/>
      <w:r w:rsidRPr="00D903A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Pr="00D903A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fr-FR"/>
        </w:rPr>
        <w:t>History</w:t>
      </w:r>
      <w:proofErr w:type="spellEnd"/>
      <w:r w:rsidRPr="00D903A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fr-FR"/>
        </w:rPr>
        <w:t xml:space="preserve"> of </w:t>
      </w:r>
      <w:proofErr w:type="spellStart"/>
      <w:r w:rsidRPr="00D903A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fr-FR"/>
        </w:rPr>
        <w:t>Doctor</w:t>
      </w:r>
      <w:proofErr w:type="spellEnd"/>
      <w:r w:rsidRPr="00D903A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Pr="00D903A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fr-FR"/>
        </w:rPr>
        <w:t>Faustus</w:t>
      </w:r>
      <w:proofErr w:type="spellEnd"/>
      <w:r w:rsidRPr="00D903A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fr-FR"/>
        </w:rPr>
        <w:t xml:space="preserve">, </w:t>
      </w:r>
      <w:r w:rsidRPr="00D903A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fr-FR"/>
        </w:rPr>
        <w:t>1592</w:t>
      </w:r>
      <w:r w:rsidRPr="00D903A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), GF Flammarion (édition bilingue, notes et traduction Laroque et </w:t>
      </w:r>
      <w:proofErr w:type="spellStart"/>
      <w:r w:rsidRPr="00D903A0">
        <w:rPr>
          <w:rFonts w:ascii="Times New Roman" w:eastAsia="Times New Roman" w:hAnsi="Times New Roman" w:cs="Times New Roman"/>
          <w:sz w:val="24"/>
          <w:szCs w:val="24"/>
          <w:lang w:eastAsia="fr-FR"/>
        </w:rPr>
        <w:t>Villquin</w:t>
      </w:r>
      <w:proofErr w:type="spellEnd"/>
      <w:r w:rsidRPr="00D903A0">
        <w:rPr>
          <w:rFonts w:ascii="Times New Roman" w:eastAsia="Times New Roman" w:hAnsi="Times New Roman" w:cs="Times New Roman"/>
          <w:sz w:val="24"/>
          <w:szCs w:val="24"/>
          <w:lang w:eastAsia="fr-FR"/>
        </w:rPr>
        <w:t>), 2010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D903A0">
        <w:rPr>
          <w:rFonts w:ascii="Times New Roman" w:eastAsia="Times New Roman" w:hAnsi="Times New Roman" w:cs="Times New Roman"/>
          <w:sz w:val="24"/>
          <w:szCs w:val="24"/>
          <w:lang w:eastAsia="fr-FR"/>
        </w:rPr>
        <w:t>ISBN-10 ‏ : ‎ 2080708759</w:t>
      </w:r>
    </w:p>
    <w:p w14:paraId="4C5384FE" w14:textId="08F9A1D9" w:rsidR="00D903A0" w:rsidRPr="00D903A0" w:rsidRDefault="00D903A0" w:rsidP="00D903A0">
      <w:pPr>
        <w:tabs>
          <w:tab w:val="left" w:pos="567"/>
          <w:tab w:val="left" w:pos="1134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03A0">
        <w:rPr>
          <w:rFonts w:ascii="Times New Roman" w:eastAsia="Times New Roman" w:hAnsi="Times New Roman" w:cs="Times New Roman"/>
          <w:sz w:val="24"/>
          <w:szCs w:val="24"/>
          <w:lang w:eastAsia="fr-FR"/>
        </w:rPr>
        <w:t>1exemplaire à la BU : cote : 820.2 MARL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903A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exemplaire dans : </w:t>
      </w:r>
      <w:r w:rsidRPr="00D903A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Théâtre </w:t>
      </w:r>
      <w:proofErr w:type="gramStart"/>
      <w:r w:rsidRPr="00D903A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élisabéthain .</w:t>
      </w:r>
      <w:proofErr w:type="gramEnd"/>
      <w:r w:rsidRPr="00D903A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I</w:t>
      </w:r>
      <w:r w:rsidRPr="00D903A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édition </w:t>
      </w:r>
      <w:proofErr w:type="spellStart"/>
      <w:r w:rsidRPr="00D903A0">
        <w:rPr>
          <w:rFonts w:ascii="Times New Roman" w:eastAsia="Times New Roman" w:hAnsi="Times New Roman" w:cs="Times New Roman"/>
          <w:sz w:val="24"/>
          <w:szCs w:val="24"/>
          <w:lang w:eastAsia="fr-FR"/>
        </w:rPr>
        <w:t>Pléïade</w:t>
      </w:r>
      <w:proofErr w:type="spellEnd"/>
      <w:r w:rsidRPr="00D903A0">
        <w:rPr>
          <w:rFonts w:ascii="Times New Roman" w:eastAsia="Times New Roman" w:hAnsi="Times New Roman" w:cs="Times New Roman"/>
          <w:sz w:val="24"/>
          <w:szCs w:val="24"/>
          <w:lang w:eastAsia="fr-FR"/>
        </w:rPr>
        <w:t> : cote :</w:t>
      </w:r>
      <w:r w:rsidRPr="00D903A0">
        <w:rPr>
          <w:rFonts w:ascii="Times New Roman" w:hAnsi="Times New Roman" w:cs="Times New Roman"/>
          <w:sz w:val="24"/>
          <w:szCs w:val="24"/>
        </w:rPr>
        <w:t xml:space="preserve"> </w:t>
      </w:r>
      <w:r w:rsidRPr="00D903A0">
        <w:rPr>
          <w:rFonts w:ascii="Times New Roman" w:eastAsia="Times New Roman" w:hAnsi="Times New Roman" w:cs="Times New Roman"/>
          <w:sz w:val="24"/>
          <w:szCs w:val="24"/>
          <w:lang w:eastAsia="fr-FR"/>
        </w:rPr>
        <w:t>820.2 THEA 1</w:t>
      </w:r>
    </w:p>
    <w:p w14:paraId="3B21F3EB" w14:textId="77777777" w:rsidR="00D903A0" w:rsidRPr="00D903A0" w:rsidRDefault="00D903A0" w:rsidP="00D903A0">
      <w:pPr>
        <w:tabs>
          <w:tab w:val="left" w:pos="567"/>
          <w:tab w:val="left" w:pos="1134"/>
        </w:tabs>
        <w:spacing w:after="0" w:line="240" w:lineRule="auto"/>
        <w:ind w:left="720" w:right="1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20974A93" w14:textId="77777777" w:rsidR="00D903A0" w:rsidRPr="00D903A0" w:rsidRDefault="00D903A0" w:rsidP="00D903A0">
      <w:pPr>
        <w:tabs>
          <w:tab w:val="left" w:pos="567"/>
          <w:tab w:val="left" w:pos="1134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03A0">
        <w:rPr>
          <w:rFonts w:ascii="Times New Roman" w:hAnsi="Times New Roman" w:cs="Times New Roman"/>
          <w:sz w:val="24"/>
          <w:szCs w:val="24"/>
        </w:rPr>
        <w:t xml:space="preserve">Autre traduction disponible en ligne </w:t>
      </w:r>
      <w:r w:rsidRPr="00D903A0">
        <w:rPr>
          <w:rFonts w:ascii="Times New Roman" w:eastAsia="Times New Roman" w:hAnsi="Times New Roman" w:cs="Times New Roman"/>
          <w:sz w:val="24"/>
          <w:szCs w:val="24"/>
          <w:lang w:eastAsia="fr-FR"/>
        </w:rPr>
        <w:t>par Charles Le Blanc :</w:t>
      </w:r>
    </w:p>
    <w:p w14:paraId="6714B8D3" w14:textId="50022B34" w:rsidR="00D903A0" w:rsidRPr="00D903A0" w:rsidRDefault="00D903A0" w:rsidP="00D903A0">
      <w:pPr>
        <w:tabs>
          <w:tab w:val="left" w:pos="567"/>
          <w:tab w:val="left" w:pos="1134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history="1">
        <w:r w:rsidRPr="00D903A0">
          <w:rPr>
            <w:rStyle w:val="Lienhypertext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fr-FR"/>
          </w:rPr>
          <w:t>https://agora.qc.ca/documents/Faust--</w:t>
        </w:r>
        <w:proofErr w:type="spellStart"/>
        <w:r w:rsidRPr="00D903A0">
          <w:rPr>
            <w:rStyle w:val="Lienhypertext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fr-FR"/>
          </w:rPr>
          <w:t>Le_Docteur_Faust_par_Christopher_Marlowe</w:t>
        </w:r>
        <w:proofErr w:type="spellEnd"/>
      </w:hyperlink>
    </w:p>
    <w:p w14:paraId="2103652C" w14:textId="77777777" w:rsidR="00D903A0" w:rsidRPr="00D903A0" w:rsidRDefault="00D903A0" w:rsidP="00D903A0">
      <w:pPr>
        <w:tabs>
          <w:tab w:val="left" w:pos="567"/>
          <w:tab w:val="left" w:pos="1134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D903A0">
        <w:rPr>
          <w:rFonts w:ascii="Times New Roman" w:eastAsia="Times New Roman" w:hAnsi="Times New Roman" w:cs="Times New Roman"/>
          <w:sz w:val="24"/>
          <w:szCs w:val="24"/>
          <w:lang w:eastAsia="fr-FR"/>
        </w:rPr>
        <w:t>en</w:t>
      </w:r>
      <w:proofErr w:type="gramEnd"/>
      <w:r w:rsidRPr="00D903A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PDF : </w:t>
      </w:r>
      <w:hyperlink r:id="rId8" w:history="1">
        <w:r w:rsidRPr="00D903A0">
          <w:rPr>
            <w:rStyle w:val="Lienhypertext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fr-FR"/>
          </w:rPr>
          <w:t>https://open.unive.it/hitrade/translations/DocteurFaust.pdf</w:t>
        </w:r>
      </w:hyperlink>
      <w:r w:rsidRPr="00D903A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1A4D1FC1" w14:textId="77777777" w:rsidR="00D903A0" w:rsidRPr="00D903A0" w:rsidRDefault="00D903A0" w:rsidP="00D903A0">
      <w:pPr>
        <w:tabs>
          <w:tab w:val="left" w:pos="567"/>
          <w:tab w:val="left" w:pos="1134"/>
        </w:tabs>
        <w:spacing w:after="0" w:line="240" w:lineRule="auto"/>
        <w:ind w:left="720" w:right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BC7EFA1" w14:textId="77777777" w:rsidR="00D903A0" w:rsidRPr="00D903A0" w:rsidRDefault="00D903A0" w:rsidP="00D903A0">
      <w:pPr>
        <w:tabs>
          <w:tab w:val="left" w:pos="567"/>
          <w:tab w:val="left" w:pos="1134"/>
        </w:tabs>
        <w:spacing w:after="0" w:line="240" w:lineRule="auto"/>
        <w:ind w:left="720" w:right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040B606" w14:textId="79942838" w:rsidR="00D903A0" w:rsidRPr="00D903A0" w:rsidRDefault="00D903A0" w:rsidP="00D903A0">
      <w:pPr>
        <w:tabs>
          <w:tab w:val="left" w:pos="567"/>
          <w:tab w:val="left" w:pos="1134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03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*</w:t>
      </w:r>
      <w:r w:rsidRPr="00D903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Goethe, </w:t>
      </w:r>
      <w:r w:rsidRPr="00D903A0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Faus</w:t>
      </w:r>
      <w:r w:rsidRPr="00D903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t</w:t>
      </w:r>
      <w:r w:rsidRPr="00D903A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903A0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 xml:space="preserve">1 </w:t>
      </w:r>
      <w:r w:rsidRPr="00D903A0">
        <w:rPr>
          <w:rFonts w:ascii="Times New Roman" w:eastAsia="Times New Roman" w:hAnsi="Times New Roman" w:cs="Times New Roman"/>
          <w:sz w:val="24"/>
          <w:szCs w:val="24"/>
          <w:lang w:eastAsia="fr-FR"/>
        </w:rPr>
        <w:t>(1808), traduction de Gérard de Nerval (1828) à privilégier</w:t>
      </w:r>
    </w:p>
    <w:p w14:paraId="2D93E969" w14:textId="77777777" w:rsidR="00D903A0" w:rsidRPr="00D903A0" w:rsidRDefault="00D903A0" w:rsidP="00D903A0">
      <w:pPr>
        <w:tabs>
          <w:tab w:val="left" w:pos="567"/>
          <w:tab w:val="left" w:pos="1134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03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Flammarion, 1999 </w:t>
      </w:r>
      <w:r w:rsidRPr="00D903A0">
        <w:rPr>
          <w:rFonts w:ascii="Times New Roman" w:eastAsia="Times New Roman" w:hAnsi="Times New Roman" w:cs="Times New Roman"/>
          <w:sz w:val="24"/>
          <w:szCs w:val="24"/>
          <w:lang w:eastAsia="fr-FR"/>
        </w:rPr>
        <w:t>ISBN-10 ‏ : ‎ 2080700243</w:t>
      </w:r>
    </w:p>
    <w:p w14:paraId="1E6E23D5" w14:textId="77777777" w:rsidR="00D903A0" w:rsidRPr="00D903A0" w:rsidRDefault="00D903A0" w:rsidP="00D903A0">
      <w:pPr>
        <w:tabs>
          <w:tab w:val="left" w:pos="567"/>
          <w:tab w:val="left" w:pos="1134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03A0">
        <w:rPr>
          <w:rFonts w:ascii="Times New Roman" w:eastAsia="Times New Roman" w:hAnsi="Times New Roman" w:cs="Times New Roman"/>
          <w:sz w:val="24"/>
          <w:szCs w:val="24"/>
          <w:lang w:eastAsia="fr-FR"/>
        </w:rPr>
        <w:t>Plusieurs éditions différentes de la traduction de Nerval à la BU (Larousse, Fayard)</w:t>
      </w:r>
    </w:p>
    <w:p w14:paraId="02616F2F" w14:textId="77777777" w:rsidR="00D903A0" w:rsidRPr="00D903A0" w:rsidRDefault="00D903A0" w:rsidP="00D903A0">
      <w:pPr>
        <w:tabs>
          <w:tab w:val="left" w:pos="567"/>
          <w:tab w:val="left" w:pos="1134"/>
        </w:tabs>
        <w:spacing w:after="0" w:line="240" w:lineRule="auto"/>
        <w:ind w:right="1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D903A0">
        <w:rPr>
          <w:rFonts w:ascii="Times New Roman" w:hAnsi="Times New Roman" w:cs="Times New Roman"/>
          <w:sz w:val="24"/>
          <w:szCs w:val="24"/>
        </w:rPr>
        <w:t>Ne pas acheter le Faust II</w:t>
      </w:r>
    </w:p>
    <w:p w14:paraId="6EF31884" w14:textId="3243DA23" w:rsidR="00D903A0" w:rsidRPr="00D903A0" w:rsidRDefault="00D903A0" w:rsidP="00D903A0">
      <w:pPr>
        <w:tabs>
          <w:tab w:val="left" w:pos="567"/>
          <w:tab w:val="left" w:pos="1134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03A0">
        <w:rPr>
          <w:rFonts w:ascii="Times New Roman" w:hAnsi="Times New Roman" w:cs="Times New Roman"/>
          <w:sz w:val="24"/>
          <w:szCs w:val="24"/>
        </w:rPr>
        <w:t>E</w:t>
      </w:r>
      <w:r w:rsidRPr="00D903A0">
        <w:rPr>
          <w:rFonts w:ascii="Times New Roman" w:hAnsi="Times New Roman" w:cs="Times New Roman"/>
          <w:sz w:val="24"/>
          <w:szCs w:val="24"/>
        </w:rPr>
        <w:t xml:space="preserve">n ligne : </w:t>
      </w:r>
      <w:hyperlink r:id="rId9" w:history="1">
        <w:r w:rsidRPr="00D903A0">
          <w:rPr>
            <w:rStyle w:val="Lienhypertext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fr-FR"/>
          </w:rPr>
          <w:t>https://fr.wikisource.org/wiki/Faust_(tr._Nerval)/%C3%89dition_Garnier_1877/Texte_entier</w:t>
        </w:r>
      </w:hyperlink>
    </w:p>
    <w:p w14:paraId="7F0073DE" w14:textId="5624CDD0" w:rsidR="00D903A0" w:rsidRPr="00D903A0" w:rsidRDefault="00D903A0" w:rsidP="00D903A0">
      <w:pPr>
        <w:tabs>
          <w:tab w:val="left" w:pos="567"/>
          <w:tab w:val="left" w:pos="1134"/>
        </w:tabs>
        <w:spacing w:after="0" w:line="240" w:lineRule="auto"/>
        <w:ind w:right="1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hyperlink r:id="rId10" w:history="1">
        <w:r w:rsidRPr="00D903A0">
          <w:rPr>
            <w:rStyle w:val="Lienhypertext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fr-FR"/>
          </w:rPr>
          <w:t>http://fudz.u.f.f.unblog.fr/files/2013/02/faust.pdf</w:t>
        </w:r>
      </w:hyperlink>
    </w:p>
    <w:p w14:paraId="4F69FC6A" w14:textId="3882BC64" w:rsidR="00D903A0" w:rsidRPr="00D903A0" w:rsidRDefault="00D903A0" w:rsidP="00D903A0">
      <w:pPr>
        <w:tabs>
          <w:tab w:val="left" w:pos="567"/>
          <w:tab w:val="left" w:pos="1134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" w:history="1">
        <w:r w:rsidRPr="00D903A0">
          <w:rPr>
            <w:rStyle w:val="Lienhypertext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fr-FR"/>
          </w:rPr>
          <w:t>https://open.unive.it/hitrade/translations/Faust.pdf</w:t>
        </w:r>
      </w:hyperlink>
    </w:p>
    <w:p w14:paraId="30055696" w14:textId="77777777" w:rsidR="00D903A0" w:rsidRPr="00D903A0" w:rsidRDefault="00D903A0" w:rsidP="00D903A0">
      <w:pPr>
        <w:tabs>
          <w:tab w:val="left" w:pos="567"/>
          <w:tab w:val="left" w:pos="1134"/>
        </w:tabs>
        <w:spacing w:after="0" w:line="240" w:lineRule="auto"/>
        <w:ind w:left="720" w:right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7D7776E" w14:textId="43D7DB76" w:rsidR="00D903A0" w:rsidRPr="00D903A0" w:rsidRDefault="00D903A0" w:rsidP="00D903A0">
      <w:pPr>
        <w:tabs>
          <w:tab w:val="left" w:pos="567"/>
          <w:tab w:val="left" w:pos="1134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03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*</w:t>
      </w:r>
      <w:r w:rsidRPr="00D903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Théophile Gautier, </w:t>
      </w:r>
      <w:r w:rsidRPr="00D903A0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Deux acteurs pour un rôle,</w:t>
      </w:r>
      <w:r w:rsidRPr="00D903A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1841 </w:t>
      </w:r>
    </w:p>
    <w:p w14:paraId="000DA6FC" w14:textId="77777777" w:rsidR="00D903A0" w:rsidRPr="00D903A0" w:rsidRDefault="00D903A0" w:rsidP="00D903A0">
      <w:pPr>
        <w:tabs>
          <w:tab w:val="left" w:pos="567"/>
          <w:tab w:val="left" w:pos="1134"/>
        </w:tabs>
        <w:spacing w:after="0" w:line="240" w:lineRule="auto"/>
        <w:ind w:right="1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D903A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Ce récit est publié dans le recueil </w:t>
      </w:r>
      <w:r w:rsidRPr="00D903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fr-FR"/>
        </w:rPr>
        <w:t>Contes fantastiques</w:t>
      </w:r>
      <w:r w:rsidRPr="00D903A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(différentes éditions scolaires des récits et </w:t>
      </w:r>
      <w:proofErr w:type="gramStart"/>
      <w:r w:rsidRPr="00D903A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nouvelles fantastiques</w:t>
      </w:r>
      <w:proofErr w:type="gramEnd"/>
      <w:r w:rsidRPr="00D903A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de Gautier, vérifier que les recueils comportent le récit à l’étude)</w:t>
      </w:r>
    </w:p>
    <w:p w14:paraId="26CBB3DE" w14:textId="77777777" w:rsidR="00D903A0" w:rsidRPr="00D903A0" w:rsidRDefault="00D903A0" w:rsidP="00D903A0">
      <w:pPr>
        <w:tabs>
          <w:tab w:val="left" w:pos="567"/>
          <w:tab w:val="left" w:pos="1134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03A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Trois exemplaires des </w:t>
      </w:r>
      <w:r w:rsidRPr="00D903A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Contes fantastiques </w:t>
      </w:r>
      <w:r w:rsidRPr="00D903A0">
        <w:rPr>
          <w:rFonts w:ascii="Times New Roman" w:eastAsia="Times New Roman" w:hAnsi="Times New Roman" w:cs="Times New Roman"/>
          <w:sz w:val="24"/>
          <w:szCs w:val="24"/>
          <w:lang w:eastAsia="fr-FR"/>
        </w:rPr>
        <w:t>à la BU chez différents éditeurs : Larousse, Gallimard, Hachette éducation)</w:t>
      </w:r>
    </w:p>
    <w:p w14:paraId="6FC00677" w14:textId="77777777" w:rsidR="00D903A0" w:rsidRPr="00D903A0" w:rsidRDefault="00D903A0" w:rsidP="00D903A0">
      <w:pPr>
        <w:tabs>
          <w:tab w:val="left" w:pos="567"/>
          <w:tab w:val="left" w:pos="1134"/>
        </w:tabs>
        <w:spacing w:after="0" w:line="240" w:lineRule="auto"/>
        <w:ind w:left="720" w:right="1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34C50143" w14:textId="77777777" w:rsidR="00D903A0" w:rsidRPr="00D903A0" w:rsidRDefault="00D903A0" w:rsidP="00D903A0">
      <w:pPr>
        <w:tabs>
          <w:tab w:val="left" w:pos="567"/>
          <w:tab w:val="left" w:pos="1134"/>
        </w:tabs>
        <w:spacing w:after="0" w:line="240" w:lineRule="auto"/>
        <w:ind w:right="1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D903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En ligne : gratuit mais sans notes  </w:t>
      </w:r>
      <w:hyperlink r:id="rId12" w:history="1">
        <w:r w:rsidRPr="00D903A0">
          <w:rPr>
            <w:rStyle w:val="Lienhypertext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fr-FR"/>
          </w:rPr>
          <w:t>https://fr.wikisource.org/wiki/Contes_humoristiques/Deux_Acteurs_pour_un_r%C3%B4le</w:t>
        </w:r>
      </w:hyperlink>
    </w:p>
    <w:p w14:paraId="04CE2EE6" w14:textId="77777777" w:rsidR="00D903A0" w:rsidRPr="00D903A0" w:rsidRDefault="00D903A0" w:rsidP="00D903A0">
      <w:pPr>
        <w:tabs>
          <w:tab w:val="left" w:pos="567"/>
          <w:tab w:val="left" w:pos="1134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03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Formats PDF, </w:t>
      </w:r>
      <w:proofErr w:type="spellStart"/>
      <w:r w:rsidRPr="00D903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mobipocket</w:t>
      </w:r>
      <w:proofErr w:type="spellEnd"/>
      <w:r w:rsidRPr="00D903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, </w:t>
      </w:r>
      <w:proofErr w:type="spellStart"/>
      <w:r w:rsidRPr="00D903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ereader</w:t>
      </w:r>
      <w:proofErr w:type="spellEnd"/>
      <w:r w:rsidRPr="00D903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:</w:t>
      </w:r>
      <w:r w:rsidRPr="00D903A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13" w:history="1">
        <w:r w:rsidRPr="00D903A0">
          <w:rPr>
            <w:rStyle w:val="Lienhypertext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fr-FR"/>
          </w:rPr>
          <w:t>https://www.ebooksgratuits.com/ebooks.php?auteur=Gautier_Theophile</w:t>
        </w:r>
      </w:hyperlink>
      <w:r w:rsidRPr="00D903A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2379F486" w14:textId="77777777" w:rsidR="00D903A0" w:rsidRPr="00D903A0" w:rsidRDefault="00D903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2274E4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 </w:t>
      </w:r>
    </w:p>
    <w:p w14:paraId="4EEB0680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Histoire littéraire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Titaua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Porcher) : </w:t>
      </w:r>
    </w:p>
    <w:p w14:paraId="296534C4" w14:textId="3DD5ABA0" w:rsidR="00BE2EF2" w:rsidRDefault="00D903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=&gt;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4756C">
        <w:rPr>
          <w:rFonts w:ascii="Times New Roman" w:eastAsia="Times New Roman" w:hAnsi="Times New Roman" w:cs="Times New Roman"/>
          <w:color w:val="000000"/>
          <w:sz w:val="24"/>
        </w:rPr>
        <w:t xml:space="preserve">Un livret des textes étudiés sera distribué à la rentrée. </w:t>
      </w:r>
    </w:p>
    <w:p w14:paraId="2AA61BFF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</w:rPr>
        <w:t>  </w:t>
      </w:r>
    </w:p>
    <w:p w14:paraId="418CC27B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Histoire de la langue (Audrey Gilles)</w:t>
      </w:r>
    </w:p>
    <w:p w14:paraId="500DAF0A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</w:rPr>
        <w:t>=&gt; Une bibliographie des ouvrages à consulter pour accompagner le cours sera donnée à la rentrée.</w:t>
      </w:r>
    </w:p>
    <w:p w14:paraId="4A2B7F62" w14:textId="777AF8F9" w:rsidR="00BE2EF2" w:rsidRDefault="00BE2E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center"/>
      </w:pPr>
    </w:p>
    <w:p w14:paraId="01C2BF54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 </w:t>
      </w:r>
    </w:p>
    <w:p w14:paraId="27329C22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 </w:t>
      </w:r>
    </w:p>
    <w:p w14:paraId="5B9C9B0B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</w:pPr>
      <w:r>
        <w:br w:type="page" w:clear="all"/>
      </w:r>
    </w:p>
    <w:p w14:paraId="21F4EBE9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lastRenderedPageBreak/>
        <w:t xml:space="preserve"> Programme Lettres et Arts 2025-2026 (suite) : L1, Semestre 2</w:t>
      </w:r>
    </w:p>
    <w:p w14:paraId="4C0B073C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5E216E79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15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Littérature française du 18</w:t>
      </w:r>
      <w:r>
        <w:rPr>
          <w:rFonts w:ascii="Times New Roman" w:eastAsia="Times New Roman" w:hAnsi="Times New Roman" w:cs="Times New Roman"/>
          <w:b/>
          <w:color w:val="000000"/>
          <w:sz w:val="20"/>
          <w:vertAlign w:val="superscript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siècle :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</w:rPr>
        <w:t>Les Liaisons dangereuses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, du texte à l’écran (Audrey Gilles) </w:t>
      </w:r>
    </w:p>
    <w:p w14:paraId="43980474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*Choderlos de Laclos,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 Les Liaisons dangereuses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Le Livre de Poche (d’autres éditions sont disponibles en ligne ou à la BU pour une première lecture avant l’arrivée de la commande).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(Achat et lecture obligatoires)</w:t>
      </w:r>
    </w:p>
    <w:p w14:paraId="39EFB094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Stephen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Frears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Les Liaisons dangereuses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(film), 1988. DVD disponible à la BU. </w:t>
      </w:r>
    </w:p>
    <w:p w14:paraId="3B5600D2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Josée Dayan,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Les Liaisons dangereuses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(téléfilm), 2003. DVD disponible à la BU.</w:t>
      </w:r>
    </w:p>
    <w:p w14:paraId="6D6A5712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Roger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Kumble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Sexe intentions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[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Cruel Intentions</w:t>
      </w:r>
      <w:r>
        <w:rPr>
          <w:rFonts w:ascii="Times New Roman" w:eastAsia="Times New Roman" w:hAnsi="Times New Roman" w:cs="Times New Roman"/>
          <w:color w:val="000000"/>
          <w:sz w:val="24"/>
        </w:rPr>
        <w:t>] (film), 1999.</w:t>
      </w:r>
    </w:p>
    <w:p w14:paraId="239B4520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 </w:t>
      </w:r>
    </w:p>
    <w:p w14:paraId="16B7B292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Littérature française du 19e siècle : Stendhal et Baudelaire (Damien Mollaret)</w:t>
      </w:r>
    </w:p>
    <w:p w14:paraId="204A4BA1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*Stendhal,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La Chartreuse de Parme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édition Mariella di Maio, Paris, Gallimard, « Folio Classiques », 2003.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(Achat et lecture obligatoires)</w:t>
      </w:r>
    </w:p>
    <w:p w14:paraId="5D4428FE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*Charles Baudelaire,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Les Fleurs du mal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édition de John E. Jackson, préface d’Yves Bonnefoy, Paris, Librairie Générale Française, « Le Livre de poche », 1999. (Edition recommandée, mais vous pouvez garder votre édition si vous en possédez déjà une autre)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(Achat et lecture obligatoires)</w:t>
      </w:r>
    </w:p>
    <w:p w14:paraId="1AE57962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15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706E67A9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Linguistique 1 : Introduction à la linguistique générale (Antoine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Launey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)</w:t>
      </w:r>
    </w:p>
    <w:p w14:paraId="568BAE09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André Martinet.,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Éléments de linguistique générale</w:t>
      </w:r>
      <w:r>
        <w:rPr>
          <w:rFonts w:ascii="Times New Roman" w:eastAsia="Times New Roman" w:hAnsi="Times New Roman" w:cs="Times New Roman"/>
          <w:color w:val="000000"/>
          <w:sz w:val="24"/>
        </w:rPr>
        <w:t>, Paris, Armand Colin, 2015.</w:t>
      </w:r>
    </w:p>
    <w:p w14:paraId="47A081FC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152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Ferdinand de Saussure,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Cours de linguistique générale</w:t>
      </w:r>
      <w:r>
        <w:rPr>
          <w:rFonts w:ascii="Times New Roman" w:eastAsia="Times New Roman" w:hAnsi="Times New Roman" w:cs="Times New Roman"/>
          <w:color w:val="000000"/>
          <w:sz w:val="24"/>
        </w:rPr>
        <w:t>, Paris, Payot, 1995 [1916].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73A77DE8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15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7B96138E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Grammaire S2 (Audrey Gilles)</w:t>
      </w:r>
    </w:p>
    <w:p w14:paraId="47792C8A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*Delphine Denis, Anne-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Sancier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-Château,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Grammaire du français</w:t>
      </w:r>
      <w:r>
        <w:rPr>
          <w:rFonts w:ascii="Times New Roman" w:eastAsia="Times New Roman" w:hAnsi="Times New Roman" w:cs="Times New Roman"/>
          <w:color w:val="000000"/>
          <w:sz w:val="24"/>
        </w:rPr>
        <w:t>, édition Livre de Poche. (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Achat obligatoire</w:t>
      </w:r>
      <w:r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14:paraId="0EAE9103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15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59FDE2A0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15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Ancien français (Audrey Gilles)</w:t>
      </w:r>
    </w:p>
    <w:p w14:paraId="7BEBF95A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Marie de France, «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Laüstic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 »,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Lais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(le texte sera fourni aux étudiants à la rentrée)</w:t>
      </w:r>
    </w:p>
    <w:p w14:paraId="26C9DABF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=&gt; Une bibliographie des manuels à consulter à la BU pour l’étude de la langue sera fournie à la rentrée.</w:t>
      </w:r>
    </w:p>
    <w:p w14:paraId="28D99E57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1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3F9C37FD" w14:textId="77777777" w:rsidR="00BE2EF2" w:rsidRDefault="00BE2E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15"/>
        </w:tabs>
        <w:spacing w:line="240" w:lineRule="auto"/>
        <w:jc w:val="both"/>
      </w:pPr>
    </w:p>
    <w:p w14:paraId="671CAA37" w14:textId="77777777" w:rsidR="00BE2EF2" w:rsidRDefault="00BE2E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15"/>
        </w:tabs>
        <w:spacing w:line="240" w:lineRule="auto"/>
        <w:jc w:val="both"/>
      </w:pPr>
    </w:p>
    <w:p w14:paraId="51BB00DB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15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Langue et culture latines (Marie Leyral)</w:t>
      </w:r>
    </w:p>
    <w:p w14:paraId="0E1CBB96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*Simone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Deleani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Jean-Marie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Vermander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Initiation à la langue latine et à son système : Manuel pour grands débutants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Paris,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Sedes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(peu importe l’année d’édition).</w:t>
      </w:r>
    </w:p>
    <w:p w14:paraId="7F551DCA" w14:textId="77777777" w:rsidR="00BE2EF2" w:rsidRDefault="00BE2E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</w:p>
    <w:p w14:paraId="7F64C657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Dramaturgie classique et arts du spectacle (17</w:t>
      </w:r>
      <w:r>
        <w:rPr>
          <w:rFonts w:ascii="Times New Roman" w:eastAsia="Times New Roman" w:hAnsi="Times New Roman" w:cs="Times New Roman"/>
          <w:b/>
          <w:color w:val="000000"/>
          <w:sz w:val="20"/>
          <w:vertAlign w:val="superscript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siècle)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Titaua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Porcher : De l’outrance baroque au théâtre régulier. (Achat et lecture obligatoires)</w:t>
      </w:r>
    </w:p>
    <w:p w14:paraId="5819F077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*Corneille,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L’Illusion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</w:rPr>
        <w:t>comique</w:t>
      </w:r>
      <w:r>
        <w:rPr>
          <w:rFonts w:ascii="Times New Roman" w:eastAsia="Times New Roman" w:hAnsi="Times New Roman" w:cs="Times New Roman"/>
          <w:color w:val="000000"/>
          <w:sz w:val="24"/>
        </w:rPr>
        <w:t>,[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1639] peu importe l’édition mais vérifiez que ce soit bien le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texte intégral.</w:t>
      </w:r>
    </w:p>
    <w:p w14:paraId="762ADE9E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*Molière,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Les Précieuses ridicules</w:t>
      </w:r>
      <w:r>
        <w:rPr>
          <w:rFonts w:ascii="Times New Roman" w:eastAsia="Times New Roman" w:hAnsi="Times New Roman" w:cs="Times New Roman"/>
          <w:color w:val="000000"/>
          <w:sz w:val="24"/>
        </w:rPr>
        <w:t>, peu importe l’édition.</w:t>
      </w:r>
    </w:p>
    <w:p w14:paraId="65AB47FC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*Racine,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Phèdre,[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1677] peu importe l’édition.</w:t>
      </w:r>
    </w:p>
    <w:p w14:paraId="76F580A9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4355C5BC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4C8F9E54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3CB9DEF9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41ABC3DC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75859ABF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</w:pPr>
      <w:r>
        <w:br w:type="page" w:clear="all"/>
      </w:r>
    </w:p>
    <w:p w14:paraId="218E8AB3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>Programme Lettres et Arts 2025-2026 (suite) : L2, Semestre 3</w:t>
      </w:r>
    </w:p>
    <w:p w14:paraId="746BAB7F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14:paraId="619F295C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15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Littérature médiévale (Audrey Gilles) </w:t>
      </w:r>
    </w:p>
    <w:p w14:paraId="3202A2F0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15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« Les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</w:rPr>
        <w:t>Lais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de Marie de France au miroir de la littérature médiévale »</w:t>
      </w:r>
    </w:p>
    <w:p w14:paraId="2A3195F9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*Marie de France,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Lais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(dans l’une de ces trois éditions bilingues au choix : Livre de Poche 1990, Gallimard « Folio » 2020 ou Flammarion « GF » 2020)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(achat et lecture obligatoires)</w:t>
      </w:r>
    </w:p>
    <w:p w14:paraId="4B53418E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Un corpus d’extraits sera également distribué en début de semestre.</w:t>
      </w:r>
    </w:p>
    <w:p w14:paraId="5406C518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15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 </w:t>
      </w:r>
    </w:p>
    <w:p w14:paraId="22C401C3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Littérature française du 16</w:t>
      </w:r>
      <w:r>
        <w:rPr>
          <w:rFonts w:ascii="Times New Roman" w:eastAsia="Times New Roman" w:hAnsi="Times New Roman" w:cs="Times New Roman"/>
          <w:b/>
          <w:color w:val="000000"/>
          <w:sz w:val="20"/>
          <w:vertAlign w:val="superscript"/>
        </w:rPr>
        <w:t xml:space="preserve">e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siècle (Marie Leyral) : </w:t>
      </w:r>
    </w:p>
    <w:p w14:paraId="548459B9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La « question de la langue » française :</w:t>
      </w:r>
    </w:p>
    <w:p w14:paraId="7472FDC6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*Joachim Du Bellay,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Deffence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et illustration de la langue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françoyse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peu importe l’édition. Il existe également en ebook aux Presses électroniques de France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(sur le site de la FNAC). Si vous l’empruntez à la BU, choisissez l’édition des Mille et une nuits (qui comporte une traduction en français moderne).</w:t>
      </w:r>
    </w:p>
    <w:p w14:paraId="7A7E8086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Lecture complémentaire : Henri Estienne,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roiect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du livre intitulé De la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precellence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du langage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françois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Paris, Mamert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Patisson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1579, téléchargeable à l’adresse suivante : </w:t>
      </w:r>
      <w:hyperlink r:id="rId14" w:tooltip="https://gallica.bnf.fr/ark:/12148/bpt6k522272/fl.item" w:history="1">
        <w:r>
          <w:rPr>
            <w:rStyle w:val="Lienhypertexte"/>
            <w:rFonts w:ascii="Times New Roman" w:eastAsia="Times New Roman" w:hAnsi="Times New Roman" w:cs="Times New Roman"/>
            <w:color w:val="000000" w:themeColor="text1"/>
            <w:sz w:val="24"/>
            <w:u w:val="none"/>
          </w:rPr>
          <w:t>https://gallica.bnf.fr/ark:/12148/bpt6k522272/fl.item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</w:p>
    <w:p w14:paraId="62158E96" w14:textId="77777777" w:rsidR="00BE2EF2" w:rsidRDefault="00BE2E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</w:p>
    <w:p w14:paraId="700BFEB6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« Pour ce que rire est le propre de l’homme » :</w:t>
      </w:r>
    </w:p>
    <w:p w14:paraId="17376D60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*François Rabelais,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Gargantua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Paris, Points, 2021. ISBN 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9782757891636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(Achat et lecture obligatoires)</w:t>
      </w:r>
    </w:p>
    <w:p w14:paraId="446BCD06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Lecture complémentaire : François Rabelais,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Pantagruel </w:t>
      </w:r>
      <w:r>
        <w:rPr>
          <w:rFonts w:ascii="Times New Roman" w:eastAsia="Times New Roman" w:hAnsi="Times New Roman" w:cs="Times New Roman"/>
          <w:color w:val="000000"/>
          <w:sz w:val="24"/>
        </w:rPr>
        <w:t>(peu importe l’édition).</w:t>
      </w:r>
    </w:p>
    <w:p w14:paraId="76A52E27" w14:textId="77777777" w:rsidR="00BE2EF2" w:rsidRDefault="00BE2E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</w:p>
    <w:p w14:paraId="39E8793E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Langue et culture latines (Marie Leyral)</w:t>
      </w:r>
    </w:p>
    <w:p w14:paraId="268008BB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*Simone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Deleani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Jean-Marie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Vermander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Initiation à la langue latine et à son système : Manuel pour grands débutants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Paris,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Sedes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(peu importe l’année d’édition).</w:t>
      </w:r>
    </w:p>
    <w:p w14:paraId="18DBB32C" w14:textId="77777777" w:rsidR="00BE2EF2" w:rsidRDefault="004475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Les LA 2 S3 doivent parfaitement maîtriser les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leçons 1 à 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du manuel. </w:t>
      </w:r>
    </w:p>
    <w:p w14:paraId="3F754C2B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11F7D568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Grammaire (Audrey Gilles)</w:t>
      </w:r>
    </w:p>
    <w:p w14:paraId="6BC2AAB4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Les étudiants doivent posséder l’un de ces deux manuels et le consulter régulièrement :</w:t>
      </w:r>
    </w:p>
    <w:p w14:paraId="261BB6E0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Pour les étudiants se destinant aux concours de l’enseignement et témoignant d’une bonne maîtrise des bases grammaticales 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043700B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Riegel, M.,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Pellat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J.-C.,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Rioul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R.,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Grammaire méthodique du français</w:t>
      </w:r>
      <w:r>
        <w:rPr>
          <w:rFonts w:ascii="Times New Roman" w:eastAsia="Times New Roman" w:hAnsi="Times New Roman" w:cs="Times New Roman"/>
          <w:color w:val="000000"/>
          <w:sz w:val="24"/>
        </w:rPr>
        <w:t>, Paris, PUF, peu importe l’édition, mais celles postérieures à 2014 sont préférables.</w:t>
      </w:r>
    </w:p>
    <w:p w14:paraId="062E001C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lastRenderedPageBreak/>
        <w:t>Pour les étudiants ayant des difficultés et des lacunes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 : </w:t>
      </w:r>
    </w:p>
    <w:p w14:paraId="2DC6E8CC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Delphine Denis, Anne-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Sancier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-Château,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Grammaire du français</w:t>
      </w:r>
      <w:r>
        <w:rPr>
          <w:rFonts w:ascii="Times New Roman" w:eastAsia="Times New Roman" w:hAnsi="Times New Roman" w:cs="Times New Roman"/>
          <w:color w:val="000000"/>
          <w:sz w:val="24"/>
        </w:rPr>
        <w:t>, édition Livre de Poche.</w:t>
      </w:r>
    </w:p>
    <w:p w14:paraId="42DD9D8C" w14:textId="77777777" w:rsidR="00BE2EF2" w:rsidRDefault="00BE2E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</w:p>
    <w:p w14:paraId="4AF1C99E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Littérature comparée (Damien Mollaret) : Le récit de soi dans la langue de l’autre</w:t>
      </w:r>
    </w:p>
    <w:p w14:paraId="38D0905C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284" w:hanging="284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 Vladimir Nabokov,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Autres rivages</w:t>
      </w:r>
      <w:r>
        <w:rPr>
          <w:rFonts w:ascii="Times New Roman" w:eastAsia="Times New Roman" w:hAnsi="Times New Roman" w:cs="Times New Roman"/>
          <w:color w:val="000000"/>
          <w:sz w:val="24"/>
        </w:rPr>
        <w:t>, [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Speak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>, Memory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], trad. de l’anglais par Yvonne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Davet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Mirèse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Akar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et Maurice Couturier, Paris, Gallimard, « Folio », 1999. (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Achat et lecture obligatoires</w:t>
      </w:r>
      <w:r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14:paraId="343EEAB8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284" w:hanging="284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*Romain Gary,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La Promesse de l’aube</w:t>
      </w:r>
      <w:r>
        <w:rPr>
          <w:rFonts w:ascii="Times New Roman" w:eastAsia="Times New Roman" w:hAnsi="Times New Roman" w:cs="Times New Roman"/>
          <w:color w:val="000000"/>
          <w:sz w:val="24"/>
        </w:rPr>
        <w:t>, Paris, Gallimard, « Folio », 1980. (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Achat et lecture obligatoires</w:t>
      </w:r>
      <w:r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14:paraId="6CBF71C1" w14:textId="77777777" w:rsidR="00BE2EF2" w:rsidRDefault="00BE2E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567" w:hanging="567"/>
        <w:jc w:val="both"/>
      </w:pPr>
    </w:p>
    <w:p w14:paraId="077BDBF3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br w:type="page" w:clear="all"/>
      </w:r>
    </w:p>
    <w:p w14:paraId="35B19CDF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  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>Programme Lettres et Arts 2025-2026 (suite) : L2, Semestre 4</w:t>
      </w:r>
    </w:p>
    <w:p w14:paraId="79DBD533" w14:textId="77777777" w:rsidR="00BE2EF2" w:rsidRDefault="00BE2E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</w:pPr>
    </w:p>
    <w:p w14:paraId="018EFC98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15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Littérature française du 17</w:t>
      </w:r>
      <w:r>
        <w:rPr>
          <w:rFonts w:ascii="Times New Roman" w:eastAsia="Times New Roman" w:hAnsi="Times New Roman" w:cs="Times New Roman"/>
          <w:b/>
          <w:color w:val="000000"/>
          <w:sz w:val="20"/>
          <w:vertAlign w:val="superscript"/>
        </w:rPr>
        <w:t xml:space="preserve">e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siècle (Myriam Robic) </w:t>
      </w:r>
    </w:p>
    <w:p w14:paraId="657CF875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15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*Charles Perrault,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Contes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éd.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de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Catherine Magnien, Le livre de Poche, 2006.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(Achat et lecture obligatoires)</w:t>
      </w:r>
    </w:p>
    <w:p w14:paraId="065484EA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15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*Madame D’Aulnoy,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Contes de fées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éd.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de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Constance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Cagnat-Deboeuf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Folio Classique, Gallimard, 2008. 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(Achat et lecture obligatoires)</w:t>
      </w:r>
    </w:p>
    <w:p w14:paraId="737BACDE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15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6AA3B2C3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15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Langue et culture latines (Marie Leyral)</w:t>
      </w:r>
    </w:p>
    <w:p w14:paraId="250DD542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*Simone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Deleani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Jean-Marie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Vermander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Initiation à la langue latine et à son système : Manuel pour grands débutants,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Paris,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Sedes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(peu importe l’année d’édition).</w:t>
      </w:r>
    </w:p>
    <w:p w14:paraId="1EBB0677" w14:textId="77777777" w:rsidR="00BE2EF2" w:rsidRDefault="004475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Les LA 2 S4 doivent parfaitement maîtriser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les leçons 1 à 8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du manuel. </w:t>
      </w:r>
    </w:p>
    <w:p w14:paraId="07F3D3A2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15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300A9D82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15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Ancien français (Audrey Gilles)</w:t>
      </w:r>
    </w:p>
    <w:p w14:paraId="22494BC9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Jean Bodel, « Gombert et les deux clercs » (fabliau) : le texte sera fourni aux étudiants à la rentrée.</w:t>
      </w:r>
    </w:p>
    <w:p w14:paraId="70ED2367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=&gt; Une bibliographie des manuels à consulter à la BU pour l’étude de la langue sera fournie à la rentrée.</w:t>
      </w:r>
    </w:p>
    <w:p w14:paraId="547407E6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 </w:t>
      </w:r>
    </w:p>
    <w:p w14:paraId="025FE889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Littérature du 20</w:t>
      </w:r>
      <w:r>
        <w:rPr>
          <w:rFonts w:ascii="Times New Roman" w:eastAsia="Times New Roman" w:hAnsi="Times New Roman" w:cs="Times New Roman"/>
          <w:b/>
          <w:color w:val="000000"/>
          <w:sz w:val="20"/>
          <w:vertAlign w:val="superscript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siècle et arts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plastiques  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Dépaysements asiatiques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(Damien Mollaret)</w:t>
      </w:r>
    </w:p>
    <w:p w14:paraId="34688B6A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*Nicolas Bouvier,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L’Usage du monde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dessins de Thierry Vernet, Paris, La Découverte, 2014.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(Achat et lecture obligatoires)</w:t>
      </w:r>
    </w:p>
    <w:p w14:paraId="29B92B77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*Fabienne Verdier,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Passagère du silence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Paris, Albin Michel, « Le Livre de poche », 2003.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(Achat et lecture obligatoires)</w:t>
      </w:r>
    </w:p>
    <w:p w14:paraId="3FC5496D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0E9EA23C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15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Stylistique (Audrey Gilles)</w:t>
      </w:r>
    </w:p>
    <w:p w14:paraId="76C27DC8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Les textes d’études seront fournis aux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étudiant.e.s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1E606562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*Michel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Jarrety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Lexique des termes littéraires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Livre de Poche (peu importe l’année d’édition)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(à acheter et à consulter régulièrement)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731E20AA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Frédéric Calas,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Leçons de stylistique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Armand Colin (peu importe l’année d’édition) :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à consulter régulièrement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(à acheter ou à consulter à la BU).</w:t>
      </w:r>
    </w:p>
    <w:p w14:paraId="65D7FF35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2A66925C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</w:pPr>
      <w:r>
        <w:br w:type="page" w:clear="all"/>
      </w:r>
    </w:p>
    <w:p w14:paraId="3C09A1CC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>Programme Lettres et Arts 2025-2026 (suite) : L3, Semestre 5</w:t>
      </w:r>
    </w:p>
    <w:p w14:paraId="5890E8CC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14:paraId="4A3FC435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Préparation à l’épreuve écrite 1 du CAPES (Audrey Gilles) :</w:t>
      </w:r>
    </w:p>
    <w:p w14:paraId="0B5706E4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Le programme officiel porte sur la question littéraire suivante 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« Méchants et méchantes »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4AFFFF1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Les œuvres qui suivent sont les œuvres indicatives suggérées par le programme officiel et sur lesquelles nous nous appuierons prioritairement en cours.</w:t>
      </w:r>
    </w:p>
    <w:p w14:paraId="0EFA935A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*Jean Racine,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Britannicus</w:t>
      </w:r>
      <w:r>
        <w:rPr>
          <w:rFonts w:ascii="Times New Roman" w:eastAsia="Times New Roman" w:hAnsi="Times New Roman" w:cs="Times New Roman"/>
          <w:color w:val="000000"/>
          <w:sz w:val="24"/>
        </w:rPr>
        <w:t>, édition au choix de l’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étudiant-e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3DF38C28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*Choderlos de Laclos,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 Les Liaisons dangereuses</w:t>
      </w:r>
      <w:r>
        <w:rPr>
          <w:rFonts w:ascii="Times New Roman" w:eastAsia="Times New Roman" w:hAnsi="Times New Roman" w:cs="Times New Roman"/>
          <w:color w:val="000000"/>
          <w:sz w:val="24"/>
        </w:rPr>
        <w:t>, Le Livre de Poche (d’autres éditions sont disponibles en ligne ou à la BU pour une première lecture estivale).</w:t>
      </w:r>
    </w:p>
    <w:p w14:paraId="4354B7AB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*Jules Barbey d’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Aurevilly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Les Diaboliques</w:t>
      </w:r>
      <w:r>
        <w:rPr>
          <w:rFonts w:ascii="Times New Roman" w:eastAsia="Times New Roman" w:hAnsi="Times New Roman" w:cs="Times New Roman"/>
          <w:color w:val="000000"/>
          <w:sz w:val="24"/>
        </w:rPr>
        <w:t>, éd. Pierre Glaudes, Le Livre de Poche (d’autres éditions sont disponibles en ligne ou à la BU pour une première lecture estivale).</w:t>
      </w:r>
    </w:p>
    <w:p w14:paraId="2416EC7F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=&gt; Un corpus de textes, distribué à la rentrée, sera également à lire obligatoirement.</w:t>
      </w:r>
    </w:p>
    <w:p w14:paraId="1E7B81A8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Un film est également au programme :</w:t>
      </w:r>
    </w:p>
    <w:p w14:paraId="0329C262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*Billy Wilder,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Double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Indemnity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 (Assurance sur la mort)</w:t>
      </w:r>
      <w:r>
        <w:rPr>
          <w:rFonts w:ascii="Times New Roman" w:eastAsia="Times New Roman" w:hAnsi="Times New Roman" w:cs="Times New Roman"/>
          <w:color w:val="000000"/>
          <w:sz w:val="24"/>
        </w:rPr>
        <w:t>, 1944. (Disponible en DVD à la BU).</w:t>
      </w:r>
    </w:p>
    <w:p w14:paraId="7412CD7D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106234D8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Littérature française du 18</w:t>
      </w:r>
      <w:r>
        <w:rPr>
          <w:rFonts w:ascii="Times New Roman" w:eastAsia="Times New Roman" w:hAnsi="Times New Roman" w:cs="Times New Roman"/>
          <w:b/>
          <w:color w:val="000000"/>
          <w:sz w:val="20"/>
          <w:vertAlign w:val="superscript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siècle (Myriam Robic) 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2291F366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Marivaux,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Le Jeu de l’amour et du hasard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éd. De Catherine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Naugrette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-Christophe et Jean-Paul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Sermain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Gallimard, Folio Théâtre, 1994.</w:t>
      </w:r>
    </w:p>
    <w:p w14:paraId="54335AFB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Marivaux,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La Double Inconstance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éd. De Christophe Martin, Flammarion, 1999. </w:t>
      </w:r>
    </w:p>
    <w:p w14:paraId="51364199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(Achat et lecture obligatoires) </w:t>
      </w:r>
    </w:p>
    <w:p w14:paraId="297F726F" w14:textId="77777777" w:rsidR="00BE2EF2" w:rsidRDefault="00BE2E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</w:p>
    <w:p w14:paraId="1955DCBA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Littérature générale et comparée (Damien Mollaret) : Le récit de soi dans la langue de l’autre. </w:t>
      </w:r>
    </w:p>
    <w:p w14:paraId="0E017B3A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284" w:hanging="284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 Vladimir Nabokov,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Autres rivages</w:t>
      </w:r>
      <w:r>
        <w:rPr>
          <w:rFonts w:ascii="Times New Roman" w:eastAsia="Times New Roman" w:hAnsi="Times New Roman" w:cs="Times New Roman"/>
          <w:color w:val="000000"/>
          <w:sz w:val="24"/>
        </w:rPr>
        <w:t>, [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Speak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>, Memory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], trad. de l’anglais par Yvonne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Davet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Mirèse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Akar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et Maurice Couturier, Paris, Gallimard, « Folio », 1999. (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Achat et lecture obligatoires</w:t>
      </w:r>
      <w:r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14:paraId="69E127A0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*Romain Gary,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La Promesse de l’aube</w:t>
      </w:r>
      <w:r>
        <w:rPr>
          <w:rFonts w:ascii="Times New Roman" w:eastAsia="Times New Roman" w:hAnsi="Times New Roman" w:cs="Times New Roman"/>
          <w:color w:val="000000"/>
          <w:sz w:val="24"/>
        </w:rPr>
        <w:t>, Paris, Gallimard, « Folio », 1980. (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Achat et lecture obligatoires</w:t>
      </w:r>
      <w:r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14:paraId="7DBA10DE" w14:textId="77777777" w:rsidR="00BE2EF2" w:rsidRDefault="00BE2E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284" w:hanging="284"/>
        <w:jc w:val="both"/>
      </w:pPr>
    </w:p>
    <w:p w14:paraId="66261C7E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Littératures francophones du Pacifique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Titaua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Porcher) : Enchantement et désenchantement dans la littérature francophone du Pacifique.</w:t>
      </w:r>
    </w:p>
    <w:p w14:paraId="5F1FF3C0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*Chantal T. Spitz,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L’Île des rêves écrasés,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Papeete, Au Vent des îles, 1992.</w:t>
      </w:r>
    </w:p>
    <w:p w14:paraId="67D6EEC1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*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Mourareau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Maeva nulle part,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Papeete, Au Vent des îles, 2004.</w:t>
      </w:r>
    </w:p>
    <w:p w14:paraId="3B92526E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*Flora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Devatine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Au Vent de la piroguière,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Paris, 2016.</w:t>
      </w:r>
    </w:p>
    <w:p w14:paraId="77712A83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Achat et lecture obligatoires</w:t>
      </w:r>
      <w:r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14:paraId="4B78DAA7" w14:textId="77777777" w:rsidR="00BE2EF2" w:rsidRDefault="00BE2E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</w:p>
    <w:p w14:paraId="76690445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Critique littéraire :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Lia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Mallol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 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missionnaire,  Université de Buenos Aires) :</w:t>
      </w:r>
    </w:p>
    <w:p w14:paraId="35D5AF79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Les ouvrages suivants doivent être lus, mais il n’est pas nécessaire de les acheter : </w:t>
      </w:r>
    </w:p>
    <w:p w14:paraId="61B977B7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DFDFD" w:fill="FDFDFD"/>
        <w:spacing w:after="16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 Roger Caillois : </w:t>
      </w:r>
    </w:p>
    <w:p w14:paraId="2332A19E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DFDFD" w:fill="FDFDFD"/>
        <w:spacing w:after="160" w:line="23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Puissances du roman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(1942)</w:t>
      </w:r>
    </w:p>
    <w:p w14:paraId="686EE0B8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DFDFD" w:fill="FDFDFD"/>
        <w:spacing w:after="160" w:line="23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Les Impostures de la poésie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(1944)</w:t>
      </w:r>
    </w:p>
    <w:p w14:paraId="00AFE723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DFDFD" w:fill="FDFDFD"/>
        <w:spacing w:after="160" w:line="23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Images, images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 (1966)</w:t>
      </w:r>
    </w:p>
    <w:p w14:paraId="7742D997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DFDFD" w:fill="FDFDFD"/>
        <w:spacing w:after="160" w:line="23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Anthologie du fantastique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(1967)</w:t>
      </w:r>
    </w:p>
    <w:p w14:paraId="5AA278AE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DFDFD" w:fill="FDFDFD"/>
        <w:spacing w:after="160" w:line="23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Sur Roger Caillois :</w:t>
      </w:r>
    </w:p>
    <w:p w14:paraId="25FC9623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DFDFD" w:fill="FDFDFD"/>
        <w:spacing w:after="160" w:line="23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Odile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Felgine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(1994)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Roger Caillois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Paris : Stock.</w:t>
      </w:r>
    </w:p>
    <w:p w14:paraId="661877E8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DFDFD" w:fill="FDFDFD"/>
        <w:spacing w:after="160" w:line="23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Jeannine Worms (1991)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Entretiens avec Roger Caillois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Paris : La Différence.</w:t>
      </w:r>
    </w:p>
    <w:p w14:paraId="53BCEC27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DFDFD" w:fill="FDFDFD"/>
        <w:spacing w:after="160" w:line="23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Textes littéraires :</w:t>
      </w:r>
    </w:p>
    <w:p w14:paraId="11BC6B17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DFDFD" w:fill="FDFDFD"/>
        <w:spacing w:after="160" w:line="23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Jorge Luis Borges :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Fictions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(« La mort et la boussole » ; « Le jardin aux sentiers qui bifurquent »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 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Las ruinas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circulares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» ; «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Tlön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Uqbar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Orbis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Tertius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»)</w:t>
      </w:r>
    </w:p>
    <w:p w14:paraId="0464F972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DFDFD" w:fill="FDFDFD"/>
        <w:spacing w:after="160" w:line="23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Julio Cortázar :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Fin d’u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 jeu 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nuit face au ciel » ; « Continuité des parcs »)</w:t>
      </w:r>
    </w:p>
    <w:p w14:paraId="30C244B6" w14:textId="77777777" w:rsidR="00BE2EF2" w:rsidRDefault="00BE2E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</w:pPr>
    </w:p>
    <w:p w14:paraId="27D2B9BC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5A2C1CF0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Langue et culture latines (Marie Leyral) </w:t>
      </w:r>
    </w:p>
    <w:p w14:paraId="695F1381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*Simone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Deleani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Jean-Marie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Vermander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Initiation à la langue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</w:rPr>
        <w:t>latine  et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à son système : Manuel pour grands débutants,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Paris,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Sedes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(peu importe l’année d’édition). </w:t>
      </w:r>
    </w:p>
    <w:p w14:paraId="7F7C206A" w14:textId="77777777" w:rsidR="00BE2EF2" w:rsidRDefault="004475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Les LA 3 S5 doivent parfaitement maîtriser les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leçons 1 à 12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du manuel.</w:t>
      </w:r>
    </w:p>
    <w:p w14:paraId="57F47991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58E8A1A4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Littérature française du 19</w:t>
      </w:r>
      <w:r>
        <w:rPr>
          <w:rFonts w:ascii="Times New Roman" w:eastAsia="Times New Roman" w:hAnsi="Times New Roman" w:cs="Times New Roman"/>
          <w:b/>
          <w:color w:val="000000"/>
          <w:sz w:val="20"/>
          <w:vertAlign w:val="superscript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siècle et arts plastiques : Du pinceau à la plume et vice versa. (Damien Mollaret)</w:t>
      </w:r>
    </w:p>
    <w:p w14:paraId="6F8DF4FB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*Honoré de Balzac,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Le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Chef-d'oeuvre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inconnu et autres nouvelles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édition d'Adrien Goetz, Gallimard, "Folio classique", 1994.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Lecture obligatoire des deux nouvelles suivantes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 : "Le Chef-d’œuvre inconnu" et "Pierre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Grassou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".</w:t>
      </w:r>
    </w:p>
    <w:p w14:paraId="33FC2A4F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Ces deux nouvelles sont disponibles en ligne dans la bibliothèque électronique du Québec :</w:t>
      </w:r>
    </w:p>
    <w:p w14:paraId="6BEFEC8B" w14:textId="77777777" w:rsidR="00BE2EF2" w:rsidRDefault="00C35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hyperlink r:id="rId15" w:tooltip="https://beq.ebooksgratuits.com/balzac/Balzac_70_Le_chef_doeuvre_inconnu.pdf" w:history="1">
        <w:r w:rsidR="0044756C">
          <w:rPr>
            <w:rStyle w:val="Lienhypertexte"/>
            <w:rFonts w:ascii="Times New Roman" w:eastAsia="Times New Roman" w:hAnsi="Times New Roman" w:cs="Times New Roman"/>
            <w:color w:val="000000"/>
            <w:sz w:val="24"/>
            <w:u w:val="none"/>
          </w:rPr>
          <w:t>https://beq.ebooksgratuits.com/balzac/Balzac_70_Le_chef_doeuvre_inconnu.pdf</w:t>
        </w:r>
      </w:hyperlink>
    </w:p>
    <w:p w14:paraId="6E527426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https://beq.ebooksgratuits.com/balzac/Balzac_47_Pierre_Grassou.pdf</w:t>
      </w:r>
    </w:p>
    <w:p w14:paraId="6C3EC61F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*Charles Baudelaire,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Ecrits sur l'art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texte établi, présenté et annoté par Francis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Moulinat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Librairie générale française, "Le Livre de Poche", 1999.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Achat obligatoire et lecture obligatoire des textes suivants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: Salon de 1846 ; Exposition universelle (1855) ; Salon de 1859 ; L'œuvre et la vie d'Eugène Delacroix ; Le peintre de la vie moderne.</w:t>
      </w:r>
    </w:p>
    <w:p w14:paraId="3F4377E4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*Eugène Fromentin,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Une Année dans le Sahel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édition établie par Elisabeth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Cardonne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GF Flammarion, 1991. (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Achat et lecture obligatoires</w:t>
      </w:r>
      <w:r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14:paraId="1A5B3D92" w14:textId="77777777" w:rsidR="00BE2EF2" w:rsidRDefault="00BE2E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</w:p>
    <w:p w14:paraId="3955D86A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15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Grammaire et stylistique (Carole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Atem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)</w:t>
      </w:r>
    </w:p>
    <w:p w14:paraId="2D5C3433" w14:textId="77777777" w:rsidR="00BE2EF2" w:rsidRDefault="0044756C">
      <w:pPr>
        <w:pStyle w:val="Paragraphedeliste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Sur le site du Ministère de l’Éducation nationale : </w:t>
      </w:r>
    </w:p>
    <w:p w14:paraId="454B4C43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-connaître la nature de l’épreuve écrite 2 actuelle (CAPES Bac+3), sa structure, ses modalités pratiques et sa méthodologie. </w:t>
      </w:r>
    </w:p>
    <w:p w14:paraId="74B987F8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-prendre connaissance des sujets, corrigés et rapports de jurys des sessions précédentes. </w:t>
      </w:r>
    </w:p>
    <w:p w14:paraId="0CA228F0" w14:textId="77777777" w:rsidR="00BE2EF2" w:rsidRDefault="0044756C">
      <w:pPr>
        <w:pStyle w:val="Paragraphedeliste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Révisions : </w:t>
      </w:r>
    </w:p>
    <w:p w14:paraId="44092BC5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-revoir la G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rammaire méthodique du français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(Martin Riegel, Jean-Christophe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Pellat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René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Rioul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) dans son ensemble (toute édition). </w:t>
      </w:r>
    </w:p>
    <w:p w14:paraId="2EE10154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-Lire et connaître la Terminologie grammaticale du Ministère de l’Éducation nationale parue en ligne en 2020 : https://eduscol.education.fr/document/1872/download </w:t>
      </w:r>
    </w:p>
    <w:p w14:paraId="08FCC86A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 w:type="page" w:clear="all"/>
      </w:r>
    </w:p>
    <w:p w14:paraId="64A13644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lastRenderedPageBreak/>
        <w:t xml:space="preserve"> Programme Lettres et Arts 2025-2026 (suite) : L3, Semestre 6</w:t>
      </w:r>
    </w:p>
    <w:p w14:paraId="17ABAB8B" w14:textId="77777777" w:rsidR="00BE2EF2" w:rsidRDefault="00BE2E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center"/>
      </w:pPr>
    </w:p>
    <w:p w14:paraId="2FE0A8FF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Préparation à l’épreuve écrite 1 du CAPES (Marie Leyral) :</w:t>
      </w:r>
    </w:p>
    <w:p w14:paraId="58C00CA3" w14:textId="77777777" w:rsidR="00BE2EF2" w:rsidRDefault="0044756C">
      <w:pPr>
        <w:pStyle w:val="Paragraphedeliste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Le programme est le même que pour le cours du S5 avec Mme Gilles.</w:t>
      </w:r>
    </w:p>
    <w:p w14:paraId="5AB1A66D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Question littéraire 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« Méchants et méchantes »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6C4A7BF0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Les œuvres qui suivent sont les œuvres indicatives suggérées par le programme officiel et sur lesquelles nous nous appuierons prioritairement en cours.</w:t>
      </w:r>
    </w:p>
    <w:p w14:paraId="008185F3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*Jean Racine,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Britannicus</w:t>
      </w:r>
      <w:r>
        <w:rPr>
          <w:rFonts w:ascii="Times New Roman" w:eastAsia="Times New Roman" w:hAnsi="Times New Roman" w:cs="Times New Roman"/>
          <w:color w:val="000000"/>
          <w:sz w:val="24"/>
        </w:rPr>
        <w:t>, édition au choix de l’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étudiant-e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03FC7427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*Choderlos de Laclos,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 Les Liaisons dangereuses</w:t>
      </w:r>
      <w:r>
        <w:rPr>
          <w:rFonts w:ascii="Times New Roman" w:eastAsia="Times New Roman" w:hAnsi="Times New Roman" w:cs="Times New Roman"/>
          <w:color w:val="000000"/>
          <w:sz w:val="24"/>
        </w:rPr>
        <w:t>, Le Livre de Poche (d’autres éditions sont disponibles en ligne ou à la BU pour une première lecture estivale).</w:t>
      </w:r>
    </w:p>
    <w:p w14:paraId="0700AA7B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*Jules Barbey d’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Aurevilly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Les Diaboliques</w:t>
      </w:r>
      <w:r>
        <w:rPr>
          <w:rFonts w:ascii="Times New Roman" w:eastAsia="Times New Roman" w:hAnsi="Times New Roman" w:cs="Times New Roman"/>
          <w:color w:val="000000"/>
          <w:sz w:val="24"/>
        </w:rPr>
        <w:t>, éd. Pierre Glaudes, Le Livre de Poche (d’autres éditions sont disponibles en ligne ou à la BU pour une première lecture estivale).</w:t>
      </w:r>
    </w:p>
    <w:p w14:paraId="3F98D309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=&gt; Un corpus de textes, distribué à la rentrée, sera également à lire obligatoirement.</w:t>
      </w:r>
    </w:p>
    <w:p w14:paraId="64E4CA21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Un film est également au programme :</w:t>
      </w:r>
    </w:p>
    <w:p w14:paraId="382B3971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*Billy Wilder,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Double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Indemnity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 (Assurance sur la mort)</w:t>
      </w:r>
      <w:r>
        <w:rPr>
          <w:rFonts w:ascii="Times New Roman" w:eastAsia="Times New Roman" w:hAnsi="Times New Roman" w:cs="Times New Roman"/>
          <w:color w:val="000000"/>
          <w:sz w:val="24"/>
        </w:rPr>
        <w:t>, 1944. (Disponible en DVD à la BU).</w:t>
      </w:r>
    </w:p>
    <w:p w14:paraId="6D477BA4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6A5F2961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Littérature française du 20</w:t>
      </w:r>
      <w:r>
        <w:rPr>
          <w:rFonts w:ascii="Times New Roman" w:eastAsia="Times New Roman" w:hAnsi="Times New Roman" w:cs="Times New Roman"/>
          <w:b/>
          <w:color w:val="000000"/>
          <w:sz w:val="20"/>
          <w:vertAlign w:val="superscript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siècle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Titaua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Porcher) : Le XXème siècle et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l’ «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 Esprit nouveau » .</w:t>
      </w:r>
    </w:p>
    <w:p w14:paraId="5FC3502B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Achat et lecture obligatoires :</w:t>
      </w:r>
    </w:p>
    <w:p w14:paraId="62E76AF8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*Apollinaire,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Alcools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[1913], Folio, Gallimard, plusieurs éditions possibles. </w:t>
      </w:r>
    </w:p>
    <w:p w14:paraId="62FF94C4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*Nathalie Sarraute,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Pour un oui, pour un non</w:t>
      </w:r>
      <w:r>
        <w:rPr>
          <w:rFonts w:ascii="Times New Roman" w:eastAsia="Times New Roman" w:hAnsi="Times New Roman" w:cs="Times New Roman"/>
          <w:color w:val="000000"/>
          <w:sz w:val="24"/>
        </w:rPr>
        <w:t>, [1982], Folio, Gallimard, plusieurs éditions possibles.</w:t>
      </w:r>
    </w:p>
    <w:p w14:paraId="01FB19E5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*Pierre Jean Jouve,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Dans les Années profondes, </w:t>
      </w:r>
      <w:r>
        <w:rPr>
          <w:rFonts w:ascii="Times New Roman" w:eastAsia="Times New Roman" w:hAnsi="Times New Roman" w:cs="Times New Roman"/>
          <w:color w:val="000000"/>
          <w:sz w:val="24"/>
        </w:rPr>
        <w:t>peu importe l’édition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. </w:t>
      </w:r>
    </w:p>
    <w:p w14:paraId="191D0EE1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0AD0996C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Littérature comparée (Damien Mollaret) : Regards croisés d’Occidentaux sur la Polynésie. </w:t>
      </w:r>
    </w:p>
    <w:p w14:paraId="7F9A79E1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 Herman Melville,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Taïpi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traduit de l’anglais par Francis Ledoux et Théo Varlet, Paris, Gallimard, Folio, 1984. (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Achat et lecture obligatoires</w:t>
      </w:r>
      <w:r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14:paraId="6442AF09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 Victor Segalen,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Les Immémoriaux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édition de Marie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Dollé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et Christian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Doumet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Paris, Librairie Générale Française,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2001  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Achat et lecture obligatoires</w:t>
      </w:r>
      <w:r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14:paraId="6D41E7AD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Lectures complémentaires conseillées : </w:t>
      </w:r>
    </w:p>
    <w:p w14:paraId="1461B7E9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 Herman Melville,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Omoo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traduit de l’anglais par Olivier Carvin, Paris, GF Flammarion, 1990.</w:t>
      </w:r>
    </w:p>
    <w:p w14:paraId="03D91407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 Victor Segalen,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Essai sur l’exotisme, une esthétique du divers</w:t>
      </w:r>
      <w:r>
        <w:rPr>
          <w:rFonts w:ascii="Times New Roman" w:eastAsia="Times New Roman" w:hAnsi="Times New Roman" w:cs="Times New Roman"/>
          <w:color w:val="000000"/>
          <w:sz w:val="24"/>
        </w:rPr>
        <w:t>, peu importe l’édition.</w:t>
      </w:r>
    </w:p>
    <w:p w14:paraId="39E214BA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 Bernard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Rigo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Lieux-dits d’un malentendu culturel</w:t>
      </w:r>
      <w:r>
        <w:rPr>
          <w:rFonts w:ascii="Times New Roman" w:eastAsia="Times New Roman" w:hAnsi="Times New Roman" w:cs="Times New Roman"/>
          <w:color w:val="000000"/>
          <w:sz w:val="24"/>
        </w:rPr>
        <w:t>, Papeete, Au vent des îles, 1997.</w:t>
      </w:r>
    </w:p>
    <w:p w14:paraId="314208A6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1134"/>
        </w:tabs>
        <w:spacing w:line="240" w:lineRule="auto"/>
        <w:ind w:right="1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Stylistique (Audrey Gilles)</w:t>
      </w:r>
    </w:p>
    <w:p w14:paraId="4D52A36B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Les textes d’études seront fournis aux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étudiant.e.s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765414E9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Michel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Jarrety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Lexique des termes littéraires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Livre de Poche, 2000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(à acheter et à consulter régulièrement)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12B33512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Frédéric Calas,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Leçons de stylistique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Armand Colin (peu importe l’année d’édition) :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à consulter régulièrement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(à acheter ou à consulter à la BU).</w:t>
      </w:r>
    </w:p>
    <w:p w14:paraId="0007A1ED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3FDB9EEB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15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676C8273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Langue et culture latines (Marie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Leyral )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48D55E87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*Simone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Deleani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Jean-Marie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Vermander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Initiation à la langue latine et à son système : Manuel pour grands débutants, </w:t>
      </w:r>
      <w:r>
        <w:rPr>
          <w:rFonts w:ascii="Times New Roman" w:eastAsia="Times New Roman" w:hAnsi="Times New Roman" w:cs="Times New Roman"/>
          <w:color w:val="000000"/>
          <w:sz w:val="24"/>
        </w:rPr>
        <w:t>Paris,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Sedes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(peu importe l’année d’édition). </w:t>
      </w:r>
    </w:p>
    <w:p w14:paraId="3C983856" w14:textId="77777777" w:rsidR="00BE2EF2" w:rsidRDefault="004475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Les LA 3 S6 doivent parfaitement maîtriser les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leçons 1 à 16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du manuel. </w:t>
      </w:r>
    </w:p>
    <w:p w14:paraId="36B6062C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0017920A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234A4B1F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7430B4A9" w14:textId="77777777" w:rsidR="00BE2EF2" w:rsidRDefault="00BE2EF2">
      <w:pPr>
        <w:spacing w:line="240" w:lineRule="auto"/>
      </w:pPr>
    </w:p>
    <w:sectPr w:rsidR="00BE2EF2">
      <w:footerReference w:type="default" r:id="rId16"/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FDA6E" w14:textId="77777777" w:rsidR="00BE2EF2" w:rsidRDefault="0044756C">
      <w:pPr>
        <w:spacing w:after="0" w:line="240" w:lineRule="auto"/>
      </w:pPr>
      <w:r>
        <w:separator/>
      </w:r>
    </w:p>
  </w:endnote>
  <w:endnote w:type="continuationSeparator" w:id="0">
    <w:p w14:paraId="436FD127" w14:textId="77777777" w:rsidR="00BE2EF2" w:rsidRDefault="0044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AC86" w14:textId="77777777" w:rsidR="00BE2EF2" w:rsidRDefault="0044756C">
    <w:pPr>
      <w:pStyle w:val="Pieddepage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223B4CD9" w14:textId="77777777" w:rsidR="00BE2EF2" w:rsidRDefault="00BE2E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F9B0D" w14:textId="77777777" w:rsidR="00BE2EF2" w:rsidRDefault="0044756C">
      <w:pPr>
        <w:spacing w:after="0" w:line="240" w:lineRule="auto"/>
      </w:pPr>
      <w:r>
        <w:separator/>
      </w:r>
    </w:p>
  </w:footnote>
  <w:footnote w:type="continuationSeparator" w:id="0">
    <w:p w14:paraId="5D98D066" w14:textId="77777777" w:rsidR="00BE2EF2" w:rsidRDefault="00447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1F00"/>
    <w:multiLevelType w:val="multilevel"/>
    <w:tmpl w:val="E692FF6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8211D05"/>
    <w:multiLevelType w:val="multilevel"/>
    <w:tmpl w:val="EE664FC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3D62E47"/>
    <w:multiLevelType w:val="multilevel"/>
    <w:tmpl w:val="05FC028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FA81DBE"/>
    <w:multiLevelType w:val="multilevel"/>
    <w:tmpl w:val="602E2728"/>
    <w:lvl w:ilvl="0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0171303"/>
    <w:multiLevelType w:val="multilevel"/>
    <w:tmpl w:val="1C8A36C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5DC003D"/>
    <w:multiLevelType w:val="multilevel"/>
    <w:tmpl w:val="A07C1F5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9F344A7"/>
    <w:multiLevelType w:val="multilevel"/>
    <w:tmpl w:val="E9A64B6C"/>
    <w:lvl w:ilvl="0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9F0093B"/>
    <w:multiLevelType w:val="multilevel"/>
    <w:tmpl w:val="9EC8E562"/>
    <w:lvl w:ilvl="0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eastAsia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61694171"/>
    <w:multiLevelType w:val="multilevel"/>
    <w:tmpl w:val="C0C4B1E4"/>
    <w:lvl w:ilvl="0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9E9389F"/>
    <w:multiLevelType w:val="hybridMultilevel"/>
    <w:tmpl w:val="70029B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7150C"/>
    <w:multiLevelType w:val="multilevel"/>
    <w:tmpl w:val="475E557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EF2"/>
    <w:rsid w:val="0044756C"/>
    <w:rsid w:val="00BE2EF2"/>
    <w:rsid w:val="00D9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A228"/>
  <w15:docId w15:val="{216818D6-8B78-4EB9-9A65-98309718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  <w:rPr>
      <w:sz w:val="24"/>
      <w:szCs w:val="24"/>
    </w:r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90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8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unive.it/hitrade/translations/DocteurFaust.pdf" TargetMode="External"/><Relationship Id="rId13" Type="http://schemas.openxmlformats.org/officeDocument/2006/relationships/hyperlink" Target="https://www.ebooksgratuits.com/ebooks.php?auteur=Gautier_Theophil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gora.qc.ca/documents/Faust--Le_Docteur_Faust_par_Christopher_Marlowe" TargetMode="External"/><Relationship Id="rId12" Type="http://schemas.openxmlformats.org/officeDocument/2006/relationships/hyperlink" Target="https://fr.wikisource.org/wiki/Contes_humoristiques/Deux_Acteurs_pour_un_r%C3%B4l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en.unive.it/hitrade/translations/Faust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eq.ebooksgratuits.com/balzac/Balzac_70_Le_chef_doeuvre_inconnu.pdf" TargetMode="External"/><Relationship Id="rId10" Type="http://schemas.openxmlformats.org/officeDocument/2006/relationships/hyperlink" Target="http://fudz.u.f.f.unblog.fr/files/2013/02/faus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source.org/wiki/Faust_(tr._Nerval)/%C3%89dition_Garnier_1877/Texte_entier" TargetMode="External"/><Relationship Id="rId14" Type="http://schemas.openxmlformats.org/officeDocument/2006/relationships/hyperlink" Target="https://gallica.bnf.fr/ark:/12148/bpt6k522272/fl.item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2845</Words>
  <Characters>15649</Characters>
  <Application>Microsoft Office Word</Application>
  <DocSecurity>0</DocSecurity>
  <Lines>130</Lines>
  <Paragraphs>36</Paragraphs>
  <ScaleCrop>false</ScaleCrop>
  <Company/>
  <LinksUpToDate>false</LinksUpToDate>
  <CharactersWithSpaces>18458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Leyral</dc:creator>
  <cp:lastModifiedBy>Marie Leyral</cp:lastModifiedBy>
  <cp:revision>2</cp:revision>
  <dcterms:created xsi:type="dcterms:W3CDTF">2025-06-18T18:18:00Z</dcterms:created>
  <dcterms:modified xsi:type="dcterms:W3CDTF">2025-06-18T18:18:00Z</dcterms:modified>
</cp:coreProperties>
</file>